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6A79" w14:textId="77777777" w:rsidR="0067482E" w:rsidRPr="00E83610" w:rsidRDefault="0067482E" w:rsidP="0067482E">
      <w:pPr>
        <w:keepLines/>
        <w:spacing w:line="360" w:lineRule="auto"/>
        <w:jc w:val="center"/>
        <w:rPr>
          <w:spacing w:val="20"/>
        </w:rPr>
      </w:pPr>
      <w:r w:rsidRPr="00E83610">
        <w:rPr>
          <w:b/>
          <w:spacing w:val="20"/>
        </w:rPr>
        <w:t>ПРАВИЛА ОФОРМЛЕНИЯ ТЕЗИСОВ</w:t>
      </w:r>
    </w:p>
    <w:p w14:paraId="4DE584D7" w14:textId="77777777" w:rsidR="0067482E" w:rsidRDefault="0067482E" w:rsidP="0067482E">
      <w:pPr>
        <w:keepLines/>
        <w:spacing w:line="360" w:lineRule="auto"/>
        <w:jc w:val="both"/>
        <w:outlineLvl w:val="0"/>
        <w:rPr>
          <w:b/>
        </w:rPr>
      </w:pPr>
    </w:p>
    <w:p w14:paraId="2A526014" w14:textId="2E4A49A3" w:rsidR="00936DE3" w:rsidRDefault="00936DE3" w:rsidP="0067482E">
      <w:pPr>
        <w:keepLines/>
        <w:spacing w:line="360" w:lineRule="auto"/>
        <w:jc w:val="both"/>
        <w:outlineLvl w:val="0"/>
        <w:rPr>
          <w:b/>
        </w:rPr>
      </w:pPr>
      <w:r>
        <w:rPr>
          <w:b/>
        </w:rPr>
        <w:t>Язык русский.</w:t>
      </w:r>
    </w:p>
    <w:p w14:paraId="72F7BC8A" w14:textId="77777777" w:rsidR="00936DE3" w:rsidRPr="00936DE3" w:rsidRDefault="00936DE3" w:rsidP="0067482E">
      <w:pPr>
        <w:keepLines/>
        <w:spacing w:line="360" w:lineRule="auto"/>
        <w:jc w:val="both"/>
        <w:outlineLvl w:val="0"/>
        <w:rPr>
          <w:b/>
        </w:rPr>
      </w:pPr>
    </w:p>
    <w:p w14:paraId="7926009F" w14:textId="244FF40D" w:rsidR="0067482E" w:rsidRDefault="0067482E" w:rsidP="0067482E">
      <w:pPr>
        <w:keepLines/>
        <w:spacing w:line="360" w:lineRule="auto"/>
        <w:jc w:val="both"/>
        <w:outlineLvl w:val="0"/>
        <w:rPr>
          <w:b/>
        </w:rPr>
      </w:pPr>
      <w:r w:rsidRPr="00E83610">
        <w:rPr>
          <w:b/>
        </w:rPr>
        <w:t xml:space="preserve">Текст  -   строго на одной странице </w:t>
      </w:r>
      <w:r w:rsidRPr="00E83610">
        <w:t xml:space="preserve">формата А-4, поля верхнее и нижнее - 20 мм, левое – 30 мм, правое – 20 мм. Шрифт </w:t>
      </w:r>
      <w:r w:rsidRPr="00E83610">
        <w:rPr>
          <w:lang w:val="en-US"/>
        </w:rPr>
        <w:t>Times</w:t>
      </w:r>
      <w:r w:rsidRPr="00E83610">
        <w:t xml:space="preserve"> </w:t>
      </w:r>
      <w:r w:rsidRPr="00E83610">
        <w:rPr>
          <w:lang w:val="en-US"/>
        </w:rPr>
        <w:t>New</w:t>
      </w:r>
      <w:r w:rsidRPr="00E83610">
        <w:t xml:space="preserve"> </w:t>
      </w:r>
      <w:r w:rsidRPr="00E83610">
        <w:rPr>
          <w:lang w:val="en-US"/>
        </w:rPr>
        <w:t>Roman</w:t>
      </w:r>
      <w:r w:rsidRPr="00E83610">
        <w:t xml:space="preserve"> 12, межстрочный интервал </w:t>
      </w:r>
      <w:r w:rsidR="00770347">
        <w:t>одинарный</w:t>
      </w:r>
      <w:r w:rsidRPr="00E83610">
        <w:t>, выравнивание  по левому краю без переносов и отступов.</w:t>
      </w:r>
      <w:r w:rsidRPr="00E83610">
        <w:rPr>
          <w:b/>
        </w:rPr>
        <w:t xml:space="preserve"> </w:t>
      </w:r>
    </w:p>
    <w:p w14:paraId="1BE52FC7" w14:textId="77777777" w:rsidR="007907AC" w:rsidRDefault="007907AC" w:rsidP="0067482E">
      <w:pPr>
        <w:keepLines/>
        <w:spacing w:line="360" w:lineRule="auto"/>
        <w:jc w:val="both"/>
        <w:outlineLvl w:val="0"/>
        <w:rPr>
          <w:b/>
        </w:rPr>
      </w:pPr>
    </w:p>
    <w:p w14:paraId="41F2CFC5" w14:textId="12659F2D" w:rsidR="0067482E" w:rsidRDefault="0067482E" w:rsidP="0067482E">
      <w:pPr>
        <w:keepLines/>
        <w:spacing w:line="360" w:lineRule="auto"/>
        <w:ind w:firstLine="708"/>
        <w:jc w:val="both"/>
        <w:outlineLvl w:val="0"/>
      </w:pPr>
      <w:r w:rsidRPr="00E83610">
        <w:t xml:space="preserve">Расположение материала: 1) название работы (выравнивание по центру, заглавные буквы); 2)  </w:t>
      </w:r>
      <w:r w:rsidR="00C44683" w:rsidRPr="00E83610">
        <w:t>фамили</w:t>
      </w:r>
      <w:r w:rsidR="008E78B5">
        <w:t>я</w:t>
      </w:r>
      <w:r w:rsidR="00C44683" w:rsidRPr="00E83610">
        <w:t xml:space="preserve"> </w:t>
      </w:r>
      <w:r w:rsidR="00C44683">
        <w:t xml:space="preserve">и </w:t>
      </w:r>
      <w:r w:rsidRPr="00E83610">
        <w:t xml:space="preserve">инициалы авторов (выравнивание по центру); 3) название организаций, где работают авторы, город, страна; 4) основной текст –  </w:t>
      </w:r>
      <w:r w:rsidRPr="00E83610">
        <w:rPr>
          <w:b/>
        </w:rPr>
        <w:t>строго по плану</w:t>
      </w:r>
      <w:r w:rsidRPr="00E83610">
        <w:t>: цель; материалы и методы; результаты; заключение; 5)</w:t>
      </w:r>
      <w:r w:rsidRPr="009629BB">
        <w:t xml:space="preserve"> </w:t>
      </w:r>
      <w:r w:rsidRPr="00E83610">
        <w:t>инициалы и фамилии авторов</w:t>
      </w:r>
      <w:r>
        <w:t>,</w:t>
      </w:r>
      <w:r w:rsidRPr="00E83610">
        <w:t xml:space="preserve"> название работы  дублируются на английском языке.</w:t>
      </w:r>
    </w:p>
    <w:p w14:paraId="763EA0E1" w14:textId="77777777" w:rsidR="007907AC" w:rsidRDefault="007907AC" w:rsidP="0067482E">
      <w:pPr>
        <w:keepLines/>
        <w:spacing w:line="360" w:lineRule="auto"/>
        <w:ind w:firstLine="708"/>
        <w:jc w:val="both"/>
        <w:outlineLvl w:val="0"/>
      </w:pPr>
    </w:p>
    <w:p w14:paraId="1B1983B9" w14:textId="7BF0C58E" w:rsidR="0067482E" w:rsidRPr="00E83610" w:rsidRDefault="00936DE3" w:rsidP="0067482E">
      <w:pPr>
        <w:keepLines/>
        <w:spacing w:line="360" w:lineRule="auto"/>
        <w:ind w:firstLine="708"/>
        <w:jc w:val="both"/>
        <w:outlineLvl w:val="0"/>
      </w:pPr>
      <w:r>
        <w:t xml:space="preserve">Материалы подаются в электронном виде на сайте конференции </w:t>
      </w:r>
      <w:hyperlink r:id="rId5" w:history="1">
        <w:r w:rsidRPr="007907AC">
          <w:rPr>
            <w:rStyle w:val="a3"/>
            <w:b/>
            <w:bCs/>
            <w:lang w:val="en-US"/>
          </w:rPr>
          <w:t>http</w:t>
        </w:r>
        <w:r w:rsidRPr="007907AC">
          <w:rPr>
            <w:rStyle w:val="a3"/>
            <w:b/>
            <w:bCs/>
          </w:rPr>
          <w:t>://</w:t>
        </w:r>
        <w:r w:rsidRPr="007907AC">
          <w:rPr>
            <w:rStyle w:val="a3"/>
            <w:b/>
            <w:bCs/>
            <w:lang w:val="en-US"/>
          </w:rPr>
          <w:t>conf</w:t>
        </w:r>
        <w:r w:rsidRPr="007907AC">
          <w:rPr>
            <w:rStyle w:val="a3"/>
            <w:b/>
            <w:bCs/>
          </w:rPr>
          <w:t>.</w:t>
        </w:r>
        <w:r w:rsidRPr="007907AC">
          <w:rPr>
            <w:rStyle w:val="a3"/>
            <w:b/>
            <w:bCs/>
            <w:lang w:val="en-US"/>
          </w:rPr>
          <w:t>goslasmed</w:t>
        </w:r>
        <w:r w:rsidRPr="007907AC">
          <w:rPr>
            <w:rStyle w:val="a3"/>
            <w:b/>
            <w:bCs/>
          </w:rPr>
          <w:t>.</w:t>
        </w:r>
        <w:r w:rsidRPr="007907AC">
          <w:rPr>
            <w:rStyle w:val="a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  <w:r w:rsidR="0067482E" w:rsidRPr="00E83610">
        <w:t>в формате</w:t>
      </w:r>
      <w:r>
        <w:t xml:space="preserve"> </w:t>
      </w:r>
      <w:r w:rsidR="0067482E" w:rsidRPr="00E83610">
        <w:t>.</w:t>
      </w:r>
      <w:r w:rsidR="0067482E" w:rsidRPr="00E83610">
        <w:rPr>
          <w:lang w:val="en-US"/>
        </w:rPr>
        <w:t>doc</w:t>
      </w:r>
      <w:r w:rsidR="00770347" w:rsidRPr="00770347">
        <w:t xml:space="preserve"> </w:t>
      </w:r>
      <w:r w:rsidRPr="00936DE3">
        <w:t>(</w:t>
      </w:r>
      <w:r>
        <w:rPr>
          <w:lang w:val="en-US"/>
        </w:rPr>
        <w:t>Microsoft</w:t>
      </w:r>
      <w:r w:rsidRPr="00936DE3">
        <w:t xml:space="preserve"> </w:t>
      </w:r>
      <w:r w:rsidRPr="00E83610">
        <w:t>Word</w:t>
      </w:r>
      <w:r>
        <w:t>)</w:t>
      </w:r>
      <w:r w:rsidRPr="00936DE3">
        <w:t>,</w:t>
      </w:r>
      <w:r w:rsidRPr="00E83610">
        <w:t xml:space="preserve"> </w:t>
      </w:r>
      <w:r w:rsidR="0067482E" w:rsidRPr="00E83610">
        <w:t xml:space="preserve">имя файла должно включать фамилию первого автора, например: </w:t>
      </w:r>
      <w:r w:rsidR="0067482E" w:rsidRPr="00E83610">
        <w:rPr>
          <w:b/>
          <w:i/>
        </w:rPr>
        <w:t>Иванов-тезисы.</w:t>
      </w:r>
      <w:r w:rsidR="0067482E" w:rsidRPr="00E83610">
        <w:rPr>
          <w:b/>
          <w:i/>
          <w:lang w:val="en-US"/>
        </w:rPr>
        <w:t>doc</w:t>
      </w:r>
      <w:r w:rsidR="0067482E" w:rsidRPr="00E83610">
        <w:rPr>
          <w:b/>
          <w:i/>
        </w:rPr>
        <w:t xml:space="preserve">  </w:t>
      </w:r>
    </w:p>
    <w:p w14:paraId="3CDF0ACD" w14:textId="77777777" w:rsidR="0067482E" w:rsidRDefault="0067482E" w:rsidP="0067482E">
      <w:pPr>
        <w:spacing w:line="360" w:lineRule="auto"/>
        <w:ind w:firstLine="708"/>
        <w:jc w:val="both"/>
        <w:outlineLvl w:val="0"/>
        <w:rPr>
          <w:b/>
          <w:spacing w:val="20"/>
        </w:rPr>
      </w:pPr>
    </w:p>
    <w:p w14:paraId="3C5054B4" w14:textId="77777777" w:rsidR="007907AC" w:rsidRDefault="007907AC" w:rsidP="0067482E">
      <w:pPr>
        <w:spacing w:line="360" w:lineRule="auto"/>
        <w:ind w:firstLine="708"/>
        <w:jc w:val="both"/>
        <w:outlineLvl w:val="0"/>
        <w:rPr>
          <w:b/>
          <w:spacing w:val="20"/>
        </w:rPr>
      </w:pPr>
    </w:p>
    <w:p w14:paraId="53AE35F6" w14:textId="6DC511FF" w:rsidR="0067482E" w:rsidRPr="00E83610" w:rsidRDefault="0067482E" w:rsidP="0067482E">
      <w:pPr>
        <w:spacing w:line="360" w:lineRule="auto"/>
        <w:ind w:firstLine="708"/>
        <w:jc w:val="both"/>
        <w:outlineLvl w:val="0"/>
        <w:rPr>
          <w:b/>
          <w:spacing w:val="20"/>
        </w:rPr>
      </w:pPr>
      <w:r w:rsidRPr="00E83610">
        <w:rPr>
          <w:b/>
          <w:spacing w:val="20"/>
        </w:rPr>
        <w:t>Не  будут приниматься к рассмотрению тезисы:</w:t>
      </w:r>
    </w:p>
    <w:p w14:paraId="5D58EFE3" w14:textId="77777777" w:rsidR="0067482E" w:rsidRPr="00E83610" w:rsidRDefault="0067482E" w:rsidP="0067482E">
      <w:pPr>
        <w:numPr>
          <w:ilvl w:val="0"/>
          <w:numId w:val="1"/>
        </w:numPr>
        <w:spacing w:line="360" w:lineRule="auto"/>
        <w:ind w:left="0"/>
        <w:jc w:val="both"/>
      </w:pPr>
      <w:r w:rsidRPr="00E83610">
        <w:t xml:space="preserve">присланные по факсу, </w:t>
      </w:r>
    </w:p>
    <w:p w14:paraId="37F7C948" w14:textId="77777777" w:rsidR="0067482E" w:rsidRPr="00E83610" w:rsidRDefault="0067482E" w:rsidP="0067482E">
      <w:pPr>
        <w:numPr>
          <w:ilvl w:val="0"/>
          <w:numId w:val="1"/>
        </w:numPr>
        <w:spacing w:line="360" w:lineRule="auto"/>
        <w:ind w:left="0"/>
        <w:jc w:val="both"/>
      </w:pPr>
      <w:r w:rsidRPr="00E83610">
        <w:t xml:space="preserve">оформленные не по правилам, </w:t>
      </w:r>
    </w:p>
    <w:p w14:paraId="37F1A5A0" w14:textId="77777777" w:rsidR="0067482E" w:rsidRDefault="0067482E" w:rsidP="0067482E">
      <w:pPr>
        <w:numPr>
          <w:ilvl w:val="0"/>
          <w:numId w:val="1"/>
        </w:numPr>
        <w:spacing w:line="360" w:lineRule="auto"/>
        <w:ind w:left="0"/>
        <w:jc w:val="both"/>
      </w:pPr>
      <w:r w:rsidRPr="00E83610">
        <w:t xml:space="preserve">поступившие в Оргкомитет позже указанного срока </w:t>
      </w:r>
    </w:p>
    <w:p w14:paraId="4C6BB621" w14:textId="70CE5AF9" w:rsidR="0067482E" w:rsidRDefault="0067482E" w:rsidP="0067482E">
      <w:pPr>
        <w:spacing w:line="360" w:lineRule="auto"/>
        <w:jc w:val="both"/>
      </w:pPr>
    </w:p>
    <w:p w14:paraId="3784FDA4" w14:textId="77777777" w:rsidR="007907AC" w:rsidRDefault="007907AC" w:rsidP="0067482E">
      <w:pPr>
        <w:spacing w:line="360" w:lineRule="auto"/>
        <w:jc w:val="both"/>
      </w:pPr>
    </w:p>
    <w:p w14:paraId="5B36E302" w14:textId="6C39568E" w:rsidR="0067482E" w:rsidRPr="007907AC" w:rsidRDefault="00770347" w:rsidP="0067482E">
      <w:pPr>
        <w:spacing w:line="360" w:lineRule="auto"/>
        <w:jc w:val="both"/>
        <w:rPr>
          <w:b/>
          <w:bCs/>
        </w:rPr>
      </w:pPr>
      <w:r w:rsidRPr="007907AC">
        <w:rPr>
          <w:b/>
          <w:bCs/>
        </w:rPr>
        <w:t xml:space="preserve">Публикация тезисов платная, оплата производится на сайте конференции по ссылке </w:t>
      </w:r>
      <w:hyperlink r:id="rId6" w:history="1">
        <w:r w:rsidRPr="007907AC">
          <w:rPr>
            <w:rStyle w:val="a3"/>
            <w:b/>
            <w:bCs/>
            <w:lang w:val="en-US"/>
          </w:rPr>
          <w:t>http</w:t>
        </w:r>
        <w:r w:rsidRPr="007907AC">
          <w:rPr>
            <w:rStyle w:val="a3"/>
            <w:b/>
            <w:bCs/>
          </w:rPr>
          <w:t>://</w:t>
        </w:r>
        <w:r w:rsidRPr="007907AC">
          <w:rPr>
            <w:rStyle w:val="a3"/>
            <w:b/>
            <w:bCs/>
            <w:lang w:val="en-US"/>
          </w:rPr>
          <w:t>conf</w:t>
        </w:r>
        <w:r w:rsidRPr="007907AC">
          <w:rPr>
            <w:rStyle w:val="a3"/>
            <w:b/>
            <w:bCs/>
          </w:rPr>
          <w:t>.</w:t>
        </w:r>
        <w:r w:rsidRPr="007907AC">
          <w:rPr>
            <w:rStyle w:val="a3"/>
            <w:b/>
            <w:bCs/>
            <w:lang w:val="en-US"/>
          </w:rPr>
          <w:t>goslasmed</w:t>
        </w:r>
        <w:r w:rsidRPr="007907AC">
          <w:rPr>
            <w:rStyle w:val="a3"/>
            <w:b/>
            <w:bCs/>
          </w:rPr>
          <w:t>.</w:t>
        </w:r>
        <w:r w:rsidRPr="007907AC">
          <w:rPr>
            <w:rStyle w:val="a3"/>
            <w:b/>
            <w:bCs/>
            <w:lang w:val="en-US"/>
          </w:rPr>
          <w:t>ru</w:t>
        </w:r>
      </w:hyperlink>
      <w:r w:rsidRPr="007907AC">
        <w:rPr>
          <w:b/>
          <w:bCs/>
        </w:rPr>
        <w:t xml:space="preserve"> только после получения ответа об их принятии к публикации.</w:t>
      </w:r>
    </w:p>
    <w:p w14:paraId="4FB0657A" w14:textId="040347BC" w:rsidR="00770347" w:rsidRDefault="00770347" w:rsidP="00770347">
      <w:pPr>
        <w:spacing w:line="360" w:lineRule="auto"/>
        <w:rPr>
          <w:bCs/>
        </w:rPr>
      </w:pPr>
    </w:p>
    <w:p w14:paraId="0CE3B1E5" w14:textId="4FA55099" w:rsidR="007907AC" w:rsidRPr="007907AC" w:rsidRDefault="007907AC" w:rsidP="00770347">
      <w:pPr>
        <w:spacing w:line="360" w:lineRule="auto"/>
        <w:rPr>
          <w:b/>
        </w:rPr>
      </w:pPr>
      <w:r w:rsidRPr="007907AC">
        <w:rPr>
          <w:b/>
        </w:rPr>
        <w:t>Стоимость публикации тезисов – 500 рублей за один тезис.</w:t>
      </w:r>
    </w:p>
    <w:p w14:paraId="34114A6C" w14:textId="77777777" w:rsidR="007907AC" w:rsidRDefault="007907AC" w:rsidP="00770347">
      <w:pPr>
        <w:spacing w:line="360" w:lineRule="auto"/>
        <w:rPr>
          <w:bCs/>
        </w:rPr>
      </w:pPr>
    </w:p>
    <w:p w14:paraId="63AFA774" w14:textId="62BFD758" w:rsidR="0067482E" w:rsidRPr="00770347" w:rsidRDefault="00770347" w:rsidP="00770347">
      <w:pPr>
        <w:spacing w:line="360" w:lineRule="auto"/>
        <w:rPr>
          <w:bCs/>
        </w:rPr>
      </w:pPr>
      <w:r w:rsidRPr="00770347">
        <w:rPr>
          <w:bCs/>
        </w:rPr>
        <w:t>При</w:t>
      </w:r>
      <w:r>
        <w:rPr>
          <w:bCs/>
        </w:rPr>
        <w:t xml:space="preserve">нятые тезисы будут опубликованы в журнале «Лазерная медицина», </w:t>
      </w:r>
      <w:r w:rsidR="00936DE3">
        <w:rPr>
          <w:bCs/>
        </w:rPr>
        <w:t>индексируемом</w:t>
      </w:r>
      <w:r>
        <w:rPr>
          <w:bCs/>
        </w:rPr>
        <w:t xml:space="preserve"> в РИНЦ, включенном в перечень рецензируемых научных изданий ВАК Минобрнауки РФ.</w:t>
      </w:r>
    </w:p>
    <w:p w14:paraId="53296A8B" w14:textId="54250816" w:rsidR="00770347" w:rsidRDefault="00770347">
      <w:pPr>
        <w:spacing w:after="200" w:line="276" w:lineRule="auto"/>
      </w:pPr>
      <w:r>
        <w:br w:type="page"/>
      </w:r>
    </w:p>
    <w:p w14:paraId="2BB4072A" w14:textId="77777777" w:rsidR="00E70EE2" w:rsidRDefault="00E70EE2" w:rsidP="0067482E">
      <w:pPr>
        <w:spacing w:line="360" w:lineRule="auto"/>
      </w:pPr>
    </w:p>
    <w:p w14:paraId="76E947DC" w14:textId="77777777" w:rsidR="0067482E" w:rsidRPr="0067482E" w:rsidRDefault="0067482E" w:rsidP="0067482E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67482E">
        <w:rPr>
          <w:rFonts w:ascii="Times New Roman" w:hAnsi="Times New Roman"/>
          <w:b/>
          <w:i/>
          <w:sz w:val="20"/>
          <w:szCs w:val="20"/>
        </w:rPr>
        <w:t>Пример оформления тезисов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14:paraId="6E76C7C4" w14:textId="77777777" w:rsidR="0067482E" w:rsidRPr="00642AED" w:rsidRDefault="0067482E" w:rsidP="006748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2AED">
        <w:rPr>
          <w:rFonts w:ascii="Times New Roman" w:hAnsi="Times New Roman"/>
          <w:sz w:val="24"/>
          <w:szCs w:val="24"/>
        </w:rPr>
        <w:t>ЛАЗЕРОТЕРАПИЯ В КОМПЛЕКСНОЙ ТЕРАПИИ БОЛЬНЫХ ОСТРЫМ ПАНКРЕАТИТОМ</w:t>
      </w:r>
    </w:p>
    <w:p w14:paraId="5DDAAC5A" w14:textId="77777777" w:rsidR="0067482E" w:rsidRPr="00642AED" w:rsidRDefault="0067482E" w:rsidP="006748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2AED">
        <w:rPr>
          <w:rFonts w:ascii="Times New Roman" w:hAnsi="Times New Roman"/>
          <w:sz w:val="24"/>
          <w:szCs w:val="24"/>
        </w:rPr>
        <w:t>Шимко В.В., Ишутин С.В., Новицкий В.Е.</w:t>
      </w:r>
    </w:p>
    <w:p w14:paraId="2912E62B" w14:textId="77777777" w:rsidR="0067482E" w:rsidRDefault="0067482E" w:rsidP="006748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2AED">
        <w:rPr>
          <w:rFonts w:ascii="Times New Roman" w:hAnsi="Times New Roman"/>
          <w:sz w:val="24"/>
          <w:szCs w:val="24"/>
        </w:rPr>
        <w:t>Амурская Государственная Медицинская Академия, центр амбулаторной хирургии, Городская Клиническая Больница</w:t>
      </w:r>
      <w:r>
        <w:rPr>
          <w:rFonts w:ascii="Times New Roman" w:hAnsi="Times New Roman"/>
          <w:sz w:val="24"/>
          <w:szCs w:val="24"/>
        </w:rPr>
        <w:t>,г.Благовещенск, РФ</w:t>
      </w:r>
    </w:p>
    <w:p w14:paraId="5514C18F" w14:textId="77777777" w:rsidR="0067482E" w:rsidRDefault="0067482E" w:rsidP="0067482E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Laser Therapy In The Complex Treatment Of Patients With Acute Pancreatitis</w:t>
      </w:r>
    </w:p>
    <w:p w14:paraId="18525ECC" w14:textId="77777777" w:rsidR="0067482E" w:rsidRPr="00CA3830" w:rsidRDefault="0067482E" w:rsidP="0067482E">
      <w:pPr>
        <w:jc w:val="center"/>
        <w:rPr>
          <w:lang w:val="en-US"/>
        </w:rPr>
      </w:pPr>
      <w:r>
        <w:rPr>
          <w:lang w:val="en-US"/>
        </w:rPr>
        <w:t>Shimko</w:t>
      </w:r>
      <w:r w:rsidRPr="00642AED">
        <w:rPr>
          <w:lang w:val="en-US"/>
        </w:rPr>
        <w:t xml:space="preserve"> </w:t>
      </w:r>
      <w:r>
        <w:rPr>
          <w:lang w:val="en-US"/>
        </w:rPr>
        <w:t>VV., Ishutin</w:t>
      </w:r>
      <w:r w:rsidRPr="00642AED">
        <w:rPr>
          <w:lang w:val="en-US"/>
        </w:rPr>
        <w:t xml:space="preserve"> </w:t>
      </w:r>
      <w:r>
        <w:rPr>
          <w:lang w:val="en-US"/>
        </w:rPr>
        <w:t>SV., Novitzky</w:t>
      </w:r>
      <w:r w:rsidRPr="00642AED">
        <w:rPr>
          <w:lang w:val="en-US"/>
        </w:rPr>
        <w:t xml:space="preserve"> </w:t>
      </w:r>
      <w:r>
        <w:rPr>
          <w:lang w:val="en-US"/>
        </w:rPr>
        <w:t>VE (Blagoveschensk RUSSIA)</w:t>
      </w:r>
    </w:p>
    <w:p w14:paraId="2B0B7567" w14:textId="77777777" w:rsidR="0067482E" w:rsidRPr="00642AED" w:rsidRDefault="0067482E" w:rsidP="0067482E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14:paraId="71A3BA38" w14:textId="77777777" w:rsidR="0067482E" w:rsidRPr="00427D5F" w:rsidRDefault="0067482E" w:rsidP="0067482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21547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CA3830"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D5F">
        <w:rPr>
          <w:rFonts w:ascii="Times New Roman" w:hAnsi="Times New Roman"/>
          <w:sz w:val="24"/>
          <w:szCs w:val="24"/>
        </w:rPr>
        <w:t>В наше время, как и 350 лет назад, лечение больных острым панкреатитом (ОП) остается нерешенной проблемой. Несмотря на широкий арсенал средств и способов его лечения, смертность остается высокой и по данным многих авторов колеблется от 13 до 80%.</w:t>
      </w:r>
      <w:r w:rsidRPr="00021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27D5F">
        <w:rPr>
          <w:rFonts w:ascii="Times New Roman" w:hAnsi="Times New Roman"/>
          <w:sz w:val="24"/>
          <w:szCs w:val="24"/>
        </w:rPr>
        <w:t>Безусловно, что диагностика ОП должна быть своевременной и быстрой, чему способствует ультразвуковое исследование и лапароскопия. Следует отметить, что лечение пациентов с ОП только традиционными методами оказывается недостаточно эффективным. Поиск новых методов терапии продолжается.</w:t>
      </w:r>
    </w:p>
    <w:p w14:paraId="312BF353" w14:textId="77777777" w:rsidR="0067482E" w:rsidRPr="00427D5F" w:rsidRDefault="0067482E" w:rsidP="0067482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A3830">
        <w:rPr>
          <w:rFonts w:ascii="Times New Roman" w:hAnsi="Times New Roman"/>
          <w:b/>
          <w:sz w:val="24"/>
          <w:szCs w:val="24"/>
        </w:rPr>
        <w:t>Материалы и методы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7D5F">
        <w:rPr>
          <w:rFonts w:ascii="Times New Roman" w:hAnsi="Times New Roman"/>
          <w:sz w:val="24"/>
          <w:szCs w:val="24"/>
        </w:rPr>
        <w:t>В клинике применяется сочетанная  комплексная терапия. Она включает медикаментозную, оксигенотерапию и лазерное воздействие.</w:t>
      </w:r>
      <w:r w:rsidRPr="00021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27D5F">
        <w:rPr>
          <w:rFonts w:ascii="Times New Roman" w:hAnsi="Times New Roman"/>
          <w:sz w:val="24"/>
          <w:szCs w:val="24"/>
        </w:rPr>
        <w:t>В работе обобщается опыт использования лазерного света у 126 пациентов с острым панкреатитом, пролеченных за 1999-2010 гг.</w:t>
      </w:r>
      <w:r w:rsidRPr="00021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27D5F">
        <w:rPr>
          <w:rFonts w:ascii="Times New Roman" w:hAnsi="Times New Roman"/>
          <w:sz w:val="24"/>
          <w:szCs w:val="24"/>
        </w:rPr>
        <w:t>Лечение больных проводилось с первых суток поступления в клинику. У всех был выраженный болевой синдром, диастазурия. Всем пациентам проведено лазерное лечение в п</w:t>
      </w:r>
      <w:r>
        <w:rPr>
          <w:rFonts w:ascii="Times New Roman" w:hAnsi="Times New Roman"/>
          <w:sz w:val="24"/>
          <w:szCs w:val="24"/>
        </w:rPr>
        <w:t>роекции поджелудочной железы. П</w:t>
      </w:r>
      <w:r w:rsidRPr="00427D5F">
        <w:rPr>
          <w:rFonts w:ascii="Times New Roman" w:hAnsi="Times New Roman"/>
          <w:sz w:val="24"/>
          <w:szCs w:val="24"/>
        </w:rPr>
        <w:t>ри отечной форме ОП производим лапароскопическое дренирование сальниковой сумки с введением  микроирригатора в пупочную вену для проведения в дальнейшем лазерной терапии на печеночно-двенадцатиперстную связку, нижнюю полую вену, головку и тело поджелудочной железы.</w:t>
      </w:r>
      <w:r w:rsidRPr="00782B40">
        <w:rPr>
          <w:rFonts w:ascii="Times New Roman" w:hAnsi="Times New Roman"/>
          <w:sz w:val="24"/>
          <w:szCs w:val="24"/>
        </w:rPr>
        <w:t xml:space="preserve"> </w:t>
      </w:r>
      <w:r w:rsidRPr="00427D5F">
        <w:rPr>
          <w:rFonts w:ascii="Times New Roman" w:hAnsi="Times New Roman"/>
          <w:sz w:val="24"/>
          <w:szCs w:val="24"/>
        </w:rPr>
        <w:t>В случае необходимости выполнения операции при деструктивных формах панкреатита мы интраоперационно укладываем дренаж на железу с большим числом перфорационных отверстий и выведением обоих концов по боковым стенкам  живота для проведения лекарственных препаратов и световодов лазерного света. Процедуру выполняем на аппарате «ЛА-2» производства «ДальЮС»г.Владивостока с мощностью на выходе до 10 мВт.</w:t>
      </w:r>
    </w:p>
    <w:p w14:paraId="7E229017" w14:textId="77777777" w:rsidR="0067482E" w:rsidRPr="00427D5F" w:rsidRDefault="0067482E" w:rsidP="0067482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A3830">
        <w:rPr>
          <w:rFonts w:ascii="Times New Roman" w:hAnsi="Times New Roman"/>
          <w:b/>
          <w:sz w:val="24"/>
          <w:szCs w:val="24"/>
        </w:rPr>
        <w:t>Результаты.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5F">
        <w:rPr>
          <w:rFonts w:ascii="Times New Roman" w:hAnsi="Times New Roman"/>
          <w:sz w:val="24"/>
          <w:szCs w:val="24"/>
        </w:rPr>
        <w:t>Нами отмечено, что после 2-3 сеансов купируется болевой синдром, диастазурия снижается в 5-7 раз, уменьшаются явления интоксикации, уменьшается отек поджелудочной железы (по данным УЗИ).</w:t>
      </w:r>
    </w:p>
    <w:p w14:paraId="0EFEB380" w14:textId="77777777" w:rsidR="0067482E" w:rsidRPr="00427D5F" w:rsidRDefault="0067482E" w:rsidP="0067482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A3830">
        <w:rPr>
          <w:rFonts w:ascii="Times New Roman" w:hAnsi="Times New Roman"/>
          <w:b/>
          <w:sz w:val="24"/>
          <w:szCs w:val="24"/>
        </w:rPr>
        <w:t>Заключение.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D5F">
        <w:rPr>
          <w:rFonts w:ascii="Times New Roman" w:hAnsi="Times New Roman"/>
          <w:sz w:val="24"/>
          <w:szCs w:val="24"/>
        </w:rPr>
        <w:t xml:space="preserve">Таким образом, лазерная терапия при остром панкреатите в сочетании с традиционными методами лечения является эффективным средством, направленным на купирование болевого синдрома, улучшение микроциркуляции, уменьшение отека, </w:t>
      </w:r>
      <w:r w:rsidRPr="00427D5F">
        <w:rPr>
          <w:rFonts w:ascii="Times New Roman" w:hAnsi="Times New Roman"/>
          <w:sz w:val="24"/>
          <w:szCs w:val="24"/>
        </w:rPr>
        <w:lastRenderedPageBreak/>
        <w:t>уменьшение секреторной активности поджелудочной железы. Сроки пребывания больных в стационаре сократились на 9 +/- 2 дня.</w:t>
      </w:r>
    </w:p>
    <w:p w14:paraId="5C38F3C4" w14:textId="77777777" w:rsidR="0067482E" w:rsidRDefault="0067482E" w:rsidP="0067482E">
      <w:pPr>
        <w:spacing w:line="360" w:lineRule="auto"/>
      </w:pPr>
    </w:p>
    <w:sectPr w:rsidR="0067482E" w:rsidSect="00E7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4C67"/>
    <w:multiLevelType w:val="hybridMultilevel"/>
    <w:tmpl w:val="BE16C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82E"/>
    <w:rsid w:val="00093DD8"/>
    <w:rsid w:val="0067482E"/>
    <w:rsid w:val="00770347"/>
    <w:rsid w:val="007907AC"/>
    <w:rsid w:val="008703CB"/>
    <w:rsid w:val="008E78B5"/>
    <w:rsid w:val="00936DE3"/>
    <w:rsid w:val="00AB76D7"/>
    <w:rsid w:val="00B21AAA"/>
    <w:rsid w:val="00C44683"/>
    <w:rsid w:val="00E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9B6A"/>
  <w15:docId w15:val="{16EF3D2F-740F-4DFE-8D54-100E0C5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2E"/>
    <w:rPr>
      <w:color w:val="0000FF"/>
      <w:u w:val="single"/>
    </w:rPr>
  </w:style>
  <w:style w:type="paragraph" w:styleId="a4">
    <w:name w:val="No Spacing"/>
    <w:uiPriority w:val="1"/>
    <w:qFormat/>
    <w:rsid w:val="0067482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77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goslasmed.ru" TargetMode="External"/><Relationship Id="rId5" Type="http://schemas.openxmlformats.org/officeDocument/2006/relationships/hyperlink" Target="http://conf.goslas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Vyalceva</dc:creator>
  <cp:lastModifiedBy>Пользователь</cp:lastModifiedBy>
  <cp:revision>6</cp:revision>
  <dcterms:created xsi:type="dcterms:W3CDTF">2019-04-24T08:08:00Z</dcterms:created>
  <dcterms:modified xsi:type="dcterms:W3CDTF">2021-01-29T12:09:00Z</dcterms:modified>
</cp:coreProperties>
</file>